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F3004">
      <w:pPr>
        <w:jc w:val="left"/>
        <w:rPr>
          <w:b/>
          <w:sz w:val="30"/>
          <w:szCs w:val="30"/>
        </w:rPr>
      </w:pPr>
      <w:r>
        <w:rPr>
          <w:rFonts w:hint="eastAsia"/>
          <w:b/>
          <w:sz w:val="30"/>
          <w:szCs w:val="30"/>
        </w:rPr>
        <w:t>附件2：</w:t>
      </w:r>
    </w:p>
    <w:p w14:paraId="3921EE4F">
      <w:pPr>
        <w:jc w:val="center"/>
        <w:rPr>
          <w:b/>
          <w:sz w:val="30"/>
          <w:szCs w:val="30"/>
        </w:rPr>
      </w:pPr>
      <w:r>
        <w:rPr>
          <w:rFonts w:hint="eastAsia"/>
          <w:b/>
          <w:sz w:val="30"/>
          <w:szCs w:val="30"/>
        </w:rPr>
        <w:t>信息管理学院硕士研究生招生考试</w:t>
      </w:r>
    </w:p>
    <w:p w14:paraId="65C012E8">
      <w:pPr>
        <w:jc w:val="center"/>
        <w:rPr>
          <w:b/>
          <w:sz w:val="30"/>
          <w:szCs w:val="30"/>
        </w:rPr>
      </w:pPr>
      <w:r>
        <w:rPr>
          <w:rFonts w:hint="eastAsia"/>
          <w:b/>
          <w:sz w:val="30"/>
          <w:szCs w:val="30"/>
        </w:rPr>
        <w:t>考试大纲</w:t>
      </w:r>
    </w:p>
    <w:tbl>
      <w:tblPr>
        <w:tblStyle w:val="5"/>
        <w:tblW w:w="843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0"/>
      </w:tblGrid>
      <w:tr w14:paraId="5722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8430" w:type="dxa"/>
          </w:tcPr>
          <w:p w14:paraId="740AE06B">
            <w:pPr>
              <w:spacing w:before="156" w:beforeLines="50"/>
              <w:rPr>
                <w:b/>
                <w:sz w:val="24"/>
              </w:rPr>
            </w:pPr>
            <w:r>
              <w:rPr>
                <w:rFonts w:hint="eastAsia"/>
                <w:b/>
                <w:sz w:val="24"/>
              </w:rPr>
              <w:t>科目代码：</w:t>
            </w:r>
            <w:r>
              <w:rPr>
                <w:rFonts w:hint="eastAsia"/>
                <w:sz w:val="24"/>
              </w:rPr>
              <w:t xml:space="preserve"> 6</w:t>
            </w:r>
            <w:r>
              <w:rPr>
                <w:rFonts w:hint="eastAsia"/>
                <w:sz w:val="24"/>
                <w:lang w:val="en-US" w:eastAsia="zh-CN"/>
              </w:rPr>
              <w:t>20</w:t>
            </w:r>
            <w:r>
              <w:rPr>
                <w:rFonts w:hint="eastAsia"/>
                <w:sz w:val="24"/>
              </w:rPr>
              <w:t xml:space="preserve">   </w:t>
            </w:r>
            <w:r>
              <w:rPr>
                <w:rFonts w:hint="eastAsia"/>
                <w:b/>
                <w:sz w:val="24"/>
              </w:rPr>
              <w:t xml:space="preserve"> 科目名称：信息资源管理</w:t>
            </w:r>
          </w:p>
          <w:p w14:paraId="60506EC4">
            <w:pPr>
              <w:rPr>
                <w:b/>
                <w:sz w:val="24"/>
              </w:rPr>
            </w:pPr>
          </w:p>
          <w:p w14:paraId="08B645D3">
            <w:pPr>
              <w:spacing w:before="156" w:beforeLines="50" w:line="360" w:lineRule="auto"/>
              <w:ind w:firstLine="480" w:firstLineChars="200"/>
              <w:rPr>
                <w:b/>
                <w:sz w:val="24"/>
              </w:rPr>
            </w:pPr>
            <w:r>
              <w:rPr>
                <w:rFonts w:hint="eastAsia"/>
                <w:sz w:val="24"/>
              </w:rPr>
              <w:t>《信息资源管理》是我校招收“信息资源管理”硕士生设置的具有选拔性质的考试科目。其目的是科学、公平、有效地测试考生是否具备攻读信息资源管理硕士的基本素质和能力，以选拔具有发展潜力的优秀人才入学为目的。重点考查考生对信息资源管理基础理论、技术方法和管理手段的掌握情况。</w:t>
            </w:r>
          </w:p>
          <w:p w14:paraId="53A1635A">
            <w:pPr>
              <w:spacing w:before="156" w:beforeLines="50" w:line="360" w:lineRule="auto"/>
              <w:rPr>
                <w:b/>
                <w:sz w:val="24"/>
              </w:rPr>
            </w:pPr>
            <w:r>
              <w:rPr>
                <w:rFonts w:hint="eastAsia"/>
                <w:b/>
                <w:sz w:val="24"/>
              </w:rPr>
              <w:t>考试范围：</w:t>
            </w:r>
          </w:p>
          <w:p w14:paraId="716D5A45">
            <w:pPr>
              <w:spacing w:before="156" w:beforeLines="50" w:line="360" w:lineRule="auto"/>
              <w:rPr>
                <w:b/>
                <w:sz w:val="24"/>
              </w:rPr>
            </w:pPr>
            <w:r>
              <w:rPr>
                <w:rFonts w:hint="eastAsia"/>
                <w:b/>
                <w:sz w:val="24"/>
              </w:rPr>
              <w:t>一、信息资源管理相关概念、原理与基本理论</w:t>
            </w:r>
          </w:p>
          <w:p w14:paraId="0B2CFC76">
            <w:pPr>
              <w:spacing w:before="156" w:beforeLines="50" w:line="360" w:lineRule="auto"/>
              <w:ind w:firstLine="480" w:firstLineChars="200"/>
              <w:rPr>
                <w:sz w:val="24"/>
              </w:rPr>
            </w:pPr>
            <w:r>
              <w:rPr>
                <w:rFonts w:hint="eastAsia"/>
                <w:sz w:val="24"/>
              </w:rPr>
              <w:t>信息的概念及其发展，信息资源的内涵、类型与特征，信息资源管理的目标、任务、层次与内容，信息资源的类型，知识管理的基本理论与主要内容，信息资源优化配置的基本原理，信息资源质量评估的意义与指标体系，信息交流的基本概念、模式、机制与网络信息交流，信息分布的相关效应与规律，信息组织、网络信息组织、知识组织的基本原理，信息检索的基本概念、原理与发展历程，信息服务的内容、方式、演化与发展，用户、网络用户的信息需求与行为，信息系统的概念、功能类型与架构模式，信息机构的类型、职能、运行与管理，信息公开、信息采集、信息安全的政策与法规，知识产权保护法的基本原理，网络环境下的信息政策与法律。</w:t>
            </w:r>
          </w:p>
          <w:p w14:paraId="57DDE3DA">
            <w:pPr>
              <w:spacing w:before="156" w:beforeLines="50" w:line="360" w:lineRule="auto"/>
              <w:rPr>
                <w:b/>
                <w:sz w:val="24"/>
              </w:rPr>
            </w:pPr>
            <w:r>
              <w:rPr>
                <w:rFonts w:hint="eastAsia"/>
                <w:b/>
                <w:sz w:val="24"/>
              </w:rPr>
              <w:t>二、信息资源管理相关方法、技术与工具</w:t>
            </w:r>
          </w:p>
          <w:p w14:paraId="767B09BE">
            <w:pPr>
              <w:spacing w:before="156" w:beforeLines="50" w:line="360" w:lineRule="auto"/>
              <w:ind w:firstLine="480" w:firstLineChars="200"/>
              <w:rPr>
                <w:sz w:val="24"/>
              </w:rPr>
            </w:pPr>
            <w:r>
              <w:rPr>
                <w:rFonts w:hint="eastAsia"/>
                <w:sz w:val="24"/>
              </w:rPr>
              <w:t>信息资源管理手段和方法，信息组织方法与技术，信息检索、网络信息检索方法与技术，信息分析方法、技术与工具，信息资源开发利用关键技术，信息系统开发与管理方法，信息系统安全技术，知识管理技术、工具与系统，信息资源质量评估方法和流程，信息、网络信息获取的主要途径和技术手段，信息组织方法与技术。</w:t>
            </w:r>
          </w:p>
          <w:p w14:paraId="6931BF46">
            <w:pPr>
              <w:spacing w:before="156" w:beforeLines="50" w:line="360" w:lineRule="auto"/>
              <w:rPr>
                <w:sz w:val="24"/>
              </w:rPr>
            </w:pPr>
            <w:r>
              <w:rPr>
                <w:rFonts w:hint="eastAsia"/>
                <w:b/>
                <w:sz w:val="24"/>
              </w:rPr>
              <w:t>考试形式：</w:t>
            </w:r>
          </w:p>
          <w:p w14:paraId="3483C702">
            <w:pPr>
              <w:spacing w:before="156" w:beforeLines="50" w:after="156" w:afterLines="50" w:line="360" w:lineRule="auto"/>
              <w:ind w:firstLine="482" w:firstLineChars="200"/>
              <w:rPr>
                <w:bCs/>
                <w:sz w:val="24"/>
              </w:rPr>
            </w:pPr>
            <w:r>
              <w:rPr>
                <w:rFonts w:hint="eastAsia"/>
                <w:b/>
                <w:sz w:val="24"/>
              </w:rPr>
              <w:t>试卷满分及考试时间：</w:t>
            </w:r>
            <w:r>
              <w:rPr>
                <w:rFonts w:hint="eastAsia"/>
                <w:bCs/>
                <w:sz w:val="24"/>
              </w:rPr>
              <w:t>试卷满分为150分，考试时间180分钟。</w:t>
            </w:r>
          </w:p>
          <w:p w14:paraId="3E7664C1">
            <w:pPr>
              <w:spacing w:before="156" w:beforeLines="50" w:after="156" w:afterLines="50" w:line="360" w:lineRule="auto"/>
              <w:ind w:firstLine="482" w:firstLineChars="200"/>
              <w:rPr>
                <w:bCs/>
                <w:sz w:val="24"/>
              </w:rPr>
            </w:pPr>
            <w:r>
              <w:rPr>
                <w:rFonts w:hint="eastAsia"/>
                <w:b/>
                <w:sz w:val="24"/>
              </w:rPr>
              <w:t>答题方式</w:t>
            </w:r>
            <w:r>
              <w:rPr>
                <w:rFonts w:hint="eastAsia"/>
                <w:bCs/>
                <w:sz w:val="24"/>
              </w:rPr>
              <w:t>：闭卷、笔试。</w:t>
            </w:r>
          </w:p>
          <w:p w14:paraId="5F040F76">
            <w:pPr>
              <w:spacing w:before="156" w:beforeLines="50" w:after="156" w:afterLines="50" w:line="360" w:lineRule="auto"/>
              <w:ind w:firstLine="482" w:firstLineChars="200"/>
              <w:rPr>
                <w:b/>
                <w:sz w:val="24"/>
              </w:rPr>
            </w:pPr>
            <w:r>
              <w:rPr>
                <w:rFonts w:hint="eastAsia"/>
                <w:b/>
                <w:sz w:val="24"/>
              </w:rPr>
              <w:t>试题包含名词解释、简答题、论述题、分析题等全部或部分题型，论述题和分析题以考察学生数据分析思维，信息分析方法、技术及工具应用能力为主。</w:t>
            </w:r>
          </w:p>
          <w:p w14:paraId="49C028C2">
            <w:pPr>
              <w:keepNext w:val="0"/>
              <w:keepLines w:val="0"/>
              <w:pageBreakBefore w:val="0"/>
              <w:widowControl w:val="0"/>
              <w:kinsoku/>
              <w:wordWrap/>
              <w:overflowPunct/>
              <w:topLinePunct w:val="0"/>
              <w:autoSpaceDE/>
              <w:autoSpaceDN/>
              <w:bidi w:val="0"/>
              <w:adjustRightInd/>
              <w:snapToGrid/>
              <w:spacing w:before="313" w:beforeLines="100" w:after="156" w:afterLines="50" w:line="312" w:lineRule="auto"/>
              <w:textAlignment w:val="auto"/>
              <w:rPr>
                <w:b/>
                <w:sz w:val="24"/>
              </w:rPr>
            </w:pPr>
            <w:r>
              <w:rPr>
                <w:rFonts w:hint="eastAsia"/>
                <w:b/>
                <w:sz w:val="24"/>
              </w:rPr>
              <w:t>参考书目或参考资料：</w:t>
            </w:r>
          </w:p>
          <w:p w14:paraId="6BE880FA">
            <w:pPr>
              <w:spacing w:before="156" w:beforeLines="50" w:after="156" w:afterLines="50" w:line="312" w:lineRule="auto"/>
              <w:ind w:firstLine="480" w:firstLineChars="200"/>
              <w:rPr>
                <w:sz w:val="24"/>
              </w:rPr>
            </w:pPr>
            <w:r>
              <w:rPr>
                <w:rFonts w:hint="eastAsia"/>
                <w:sz w:val="24"/>
              </w:rPr>
              <w:t>马费成，宋恩梅.信息管理学基础(第三版)，武汉：武汉大学出版社，2018.</w:t>
            </w:r>
          </w:p>
          <w:p w14:paraId="51A8E33E">
            <w:pPr>
              <w:spacing w:before="156" w:beforeLines="50" w:after="156" w:afterLines="50" w:line="312" w:lineRule="auto"/>
              <w:ind w:firstLine="480" w:firstLineChars="200"/>
              <w:rPr>
                <w:sz w:val="24"/>
              </w:rPr>
            </w:pPr>
            <w:r>
              <w:rPr>
                <w:rFonts w:hint="eastAsia"/>
                <w:sz w:val="24"/>
              </w:rPr>
              <w:t>马费成，赖茂生.信息资源管理（第三版），北京：高等教育出版社，2018.</w:t>
            </w:r>
          </w:p>
        </w:tc>
      </w:tr>
      <w:tr w14:paraId="35A3E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1" w:hRule="atLeast"/>
        </w:trPr>
        <w:tc>
          <w:tcPr>
            <w:tcW w:w="8430" w:type="dxa"/>
          </w:tcPr>
          <w:p w14:paraId="64BD9B52">
            <w:pPr>
              <w:rPr>
                <w:b/>
                <w:sz w:val="24"/>
              </w:rPr>
            </w:pPr>
          </w:p>
          <w:p w14:paraId="58FC7314">
            <w:pPr>
              <w:rPr>
                <w:b/>
                <w:sz w:val="24"/>
              </w:rPr>
            </w:pPr>
            <w:r>
              <w:rPr>
                <w:rFonts w:hint="eastAsia"/>
                <w:b/>
                <w:sz w:val="24"/>
              </w:rPr>
              <w:t>科目代码：</w:t>
            </w:r>
            <w:r>
              <w:rPr>
                <w:rFonts w:hint="eastAsia"/>
                <w:sz w:val="24"/>
                <w:lang w:val="en-US" w:eastAsia="zh-CN"/>
              </w:rPr>
              <w:t>838</w:t>
            </w:r>
            <w:bookmarkStart w:id="0" w:name="_GoBack"/>
            <w:bookmarkEnd w:id="0"/>
            <w:r>
              <w:rPr>
                <w:sz w:val="28"/>
                <w:szCs w:val="28"/>
              </w:rPr>
              <w:t xml:space="preserve"> </w:t>
            </w:r>
            <w:r>
              <w:rPr>
                <w:rFonts w:hint="eastAsia"/>
                <w:sz w:val="24"/>
              </w:rPr>
              <w:t xml:space="preserve">  </w:t>
            </w:r>
            <w:r>
              <w:rPr>
                <w:rFonts w:hint="eastAsia"/>
                <w:b/>
                <w:sz w:val="24"/>
              </w:rPr>
              <w:t xml:space="preserve"> 科目名称：信息检索与利用</w:t>
            </w:r>
          </w:p>
          <w:p w14:paraId="67D79B62">
            <w:pPr>
              <w:spacing w:before="156" w:beforeLines="50" w:line="360" w:lineRule="auto"/>
              <w:ind w:firstLine="480" w:firstLineChars="200"/>
              <w:rPr>
                <w:b/>
                <w:sz w:val="24"/>
              </w:rPr>
            </w:pPr>
            <w:r>
              <w:rPr>
                <w:rFonts w:hint="eastAsia"/>
                <w:sz w:val="24"/>
              </w:rPr>
              <w:t>信息检索主要包括最新信息检索相关概念、理论、技术及其应用策略，是我校招收“信息资源管理”硕士生设置的专业必考科目。信息的检索和利用是该专业研究生科学研究的必备技能。通过课程测试，选拔熟悉信息检索理论和技术等具有攻读信息资源管理硕士的基本素质、一般能力和培养潜能的优秀考生入学。</w:t>
            </w:r>
          </w:p>
          <w:p w14:paraId="5570E5A1">
            <w:pPr>
              <w:rPr>
                <w:b/>
                <w:sz w:val="24"/>
              </w:rPr>
            </w:pPr>
          </w:p>
          <w:p w14:paraId="672621F6">
            <w:pPr>
              <w:rPr>
                <w:b/>
                <w:sz w:val="24"/>
              </w:rPr>
            </w:pPr>
            <w:r>
              <w:rPr>
                <w:rFonts w:hint="eastAsia"/>
                <w:b/>
                <w:sz w:val="24"/>
              </w:rPr>
              <w:t>考试范围：</w:t>
            </w:r>
          </w:p>
          <w:p w14:paraId="3CF1B75B">
            <w:pPr>
              <w:spacing w:line="312" w:lineRule="auto"/>
              <w:ind w:firstLine="480" w:firstLineChars="200"/>
              <w:rPr>
                <w:sz w:val="24"/>
              </w:rPr>
            </w:pPr>
          </w:p>
          <w:p w14:paraId="2013E17F">
            <w:pPr>
              <w:spacing w:line="312" w:lineRule="auto"/>
              <w:rPr>
                <w:b/>
                <w:bCs/>
                <w:sz w:val="28"/>
                <w:szCs w:val="28"/>
              </w:rPr>
            </w:pPr>
            <w:r>
              <w:rPr>
                <w:rFonts w:hint="eastAsia"/>
                <w:b/>
                <w:bCs/>
                <w:sz w:val="24"/>
              </w:rPr>
              <w:t>一、信息检索的基本概念、技术和理论</w:t>
            </w:r>
          </w:p>
          <w:p w14:paraId="35BE8AE5">
            <w:pPr>
              <w:spacing w:before="156" w:beforeLines="50" w:line="360" w:lineRule="auto"/>
              <w:ind w:firstLine="480" w:firstLineChars="200"/>
              <w:rPr>
                <w:sz w:val="24"/>
              </w:rPr>
            </w:pPr>
            <w:r>
              <w:rPr>
                <w:rFonts w:hint="eastAsia"/>
                <w:sz w:val="24"/>
              </w:rPr>
              <w:t>信息检索的概念和原理、信息检索模型、自动索引和文档组织、词汇控制、</w:t>
            </w:r>
            <w:r>
              <w:rPr>
                <w:sz w:val="24"/>
              </w:rPr>
              <w:t>自动文摘技术</w:t>
            </w:r>
            <w:r>
              <w:rPr>
                <w:rFonts w:hint="eastAsia"/>
                <w:sz w:val="24"/>
              </w:rPr>
              <w:t>和</w:t>
            </w:r>
            <w:r>
              <w:rPr>
                <w:sz w:val="24"/>
              </w:rPr>
              <w:t>信息检索系统评价</w:t>
            </w:r>
            <w:r>
              <w:rPr>
                <w:rFonts w:hint="eastAsia"/>
                <w:sz w:val="24"/>
              </w:rPr>
              <w:t>。</w:t>
            </w:r>
          </w:p>
          <w:p w14:paraId="69E35126">
            <w:pPr>
              <w:spacing w:before="156" w:beforeLines="50" w:line="360" w:lineRule="auto"/>
              <w:ind w:firstLine="480" w:firstLineChars="200"/>
              <w:rPr>
                <w:sz w:val="24"/>
                <w:u w:val="thick"/>
              </w:rPr>
            </w:pPr>
            <w:r>
              <w:rPr>
                <w:rFonts w:hint="eastAsia"/>
                <w:sz w:val="24"/>
              </w:rPr>
              <w:t>文献载体的类型、文献的出版类型与标识、图书馆的文献分类、专利的类型、《国际专利分类表》、标准的类型、国家标准代码的构成、信息检索的途径与方法、网络基本检索技巧、主要技术、网络权威信息资源、科学数字资源和技术数据资源等。</w:t>
            </w:r>
          </w:p>
          <w:p w14:paraId="50AD1677">
            <w:pPr>
              <w:rPr>
                <w:b/>
                <w:sz w:val="24"/>
              </w:rPr>
            </w:pPr>
            <w:r>
              <w:rPr>
                <w:rFonts w:hint="eastAsia"/>
                <w:b/>
                <w:sz w:val="24"/>
              </w:rPr>
              <w:t>二、文献数据库和常用网络资源的利用和检索</w:t>
            </w:r>
          </w:p>
          <w:p w14:paraId="1B43B025">
            <w:pPr>
              <w:spacing w:before="156" w:beforeLines="50" w:line="360" w:lineRule="auto"/>
              <w:ind w:firstLine="480" w:firstLineChars="200"/>
              <w:rPr>
                <w:sz w:val="24"/>
              </w:rPr>
            </w:pPr>
            <w:r>
              <w:rPr>
                <w:rFonts w:hint="eastAsia"/>
                <w:sz w:val="24"/>
              </w:rPr>
              <w:t>熟悉不同出版类型的文献对应的常用中外数据库、数据库的检索途径方法与步骤、电子文献的选择与利用方法，包括图书与期刊论文、学位论文、专利文献、会议文献、科技报告、标准文献、政府出版物等</w:t>
            </w:r>
            <w:r>
              <w:rPr>
                <w:rFonts w:hint="eastAsia"/>
                <w:b/>
                <w:sz w:val="24"/>
              </w:rPr>
              <w:t>。</w:t>
            </w:r>
          </w:p>
          <w:p w14:paraId="0EC937E9">
            <w:pPr>
              <w:spacing w:before="156" w:beforeLines="50" w:line="360" w:lineRule="auto"/>
              <w:ind w:firstLine="480" w:firstLineChars="200"/>
              <w:rPr>
                <w:sz w:val="24"/>
              </w:rPr>
            </w:pPr>
            <w:r>
              <w:rPr>
                <w:rFonts w:hint="eastAsia"/>
                <w:sz w:val="24"/>
              </w:rPr>
              <w:t>熟悉常用网络资源的功能、检索方法和利用，包括权威数据信息、重要教育信息、优秀课程资源、常用网络词典、专利文献、标准文献，熟悉重要的参考文献管理软件。</w:t>
            </w:r>
          </w:p>
          <w:p w14:paraId="42C48544">
            <w:pPr>
              <w:rPr>
                <w:b/>
                <w:sz w:val="28"/>
                <w:szCs w:val="28"/>
              </w:rPr>
            </w:pPr>
            <w:r>
              <w:rPr>
                <w:rFonts w:hint="eastAsia"/>
                <w:b/>
                <w:sz w:val="28"/>
                <w:szCs w:val="28"/>
              </w:rPr>
              <w:t>考试形式和试卷结构：</w:t>
            </w:r>
          </w:p>
          <w:p w14:paraId="08395687">
            <w:pPr>
              <w:spacing w:before="156" w:beforeLines="50" w:after="156" w:afterLines="50" w:line="400" w:lineRule="exact"/>
              <w:ind w:firstLine="482" w:firstLineChars="200"/>
              <w:rPr>
                <w:bCs/>
                <w:sz w:val="24"/>
              </w:rPr>
            </w:pPr>
            <w:r>
              <w:rPr>
                <w:rFonts w:hint="eastAsia"/>
                <w:b/>
                <w:sz w:val="24"/>
              </w:rPr>
              <w:t>试卷满分及考试时长：</w:t>
            </w:r>
            <w:r>
              <w:rPr>
                <w:rFonts w:hint="eastAsia"/>
                <w:bCs/>
                <w:sz w:val="24"/>
              </w:rPr>
              <w:t>试卷满分为150分，考试时长180分钟。</w:t>
            </w:r>
          </w:p>
          <w:p w14:paraId="1AB91DD6">
            <w:pPr>
              <w:spacing w:before="156" w:beforeLines="50" w:after="156" w:afterLines="50" w:line="360" w:lineRule="auto"/>
              <w:ind w:firstLine="482" w:firstLineChars="200"/>
              <w:rPr>
                <w:bCs/>
                <w:sz w:val="24"/>
              </w:rPr>
            </w:pPr>
            <w:r>
              <w:rPr>
                <w:rFonts w:hint="eastAsia"/>
                <w:b/>
                <w:sz w:val="24"/>
              </w:rPr>
              <w:t>答题方式</w:t>
            </w:r>
            <w:r>
              <w:rPr>
                <w:rFonts w:hint="eastAsia"/>
                <w:bCs/>
                <w:sz w:val="24"/>
              </w:rPr>
              <w:t>：闭卷、笔试。</w:t>
            </w:r>
          </w:p>
          <w:p w14:paraId="69689FBA">
            <w:pPr>
              <w:spacing w:before="156" w:beforeLines="50" w:after="156" w:afterLines="50" w:line="360" w:lineRule="auto"/>
              <w:ind w:firstLine="482" w:firstLineChars="200"/>
              <w:rPr>
                <w:rFonts w:hint="eastAsia"/>
                <w:b/>
                <w:sz w:val="24"/>
              </w:rPr>
            </w:pPr>
            <w:r>
              <w:rPr>
                <w:rFonts w:hint="eastAsia"/>
                <w:b/>
                <w:sz w:val="24"/>
              </w:rPr>
              <w:t>试题包含名词解释、简答题、论述题、分析题等全部或部分题型，论述题和分析题以考察学生数据分析思维，信息检索理论、方法、技术及工具应用能力为主。</w:t>
            </w:r>
          </w:p>
          <w:p w14:paraId="6DC49A74">
            <w:pPr>
              <w:keepNext w:val="0"/>
              <w:keepLines w:val="0"/>
              <w:pageBreakBefore w:val="0"/>
              <w:widowControl w:val="0"/>
              <w:kinsoku/>
              <w:wordWrap/>
              <w:overflowPunct/>
              <w:topLinePunct w:val="0"/>
              <w:autoSpaceDE/>
              <w:autoSpaceDN/>
              <w:bidi w:val="0"/>
              <w:adjustRightInd/>
              <w:snapToGrid/>
              <w:spacing w:before="313" w:beforeLines="100"/>
              <w:textAlignment w:val="auto"/>
              <w:rPr>
                <w:b/>
                <w:sz w:val="24"/>
              </w:rPr>
            </w:pPr>
            <w:r>
              <w:rPr>
                <w:rFonts w:hint="eastAsia"/>
                <w:b/>
                <w:sz w:val="24"/>
              </w:rPr>
              <w:t>参考书目或参考资料：</w:t>
            </w:r>
          </w:p>
          <w:p w14:paraId="2A6645F5"/>
          <w:p w14:paraId="30969E8C">
            <w:pPr>
              <w:spacing w:before="156" w:beforeLines="50" w:after="156" w:afterLines="50" w:line="312" w:lineRule="auto"/>
              <w:ind w:firstLine="480" w:firstLineChars="200"/>
              <w:rPr>
                <w:sz w:val="24"/>
              </w:rPr>
            </w:pPr>
            <w:r>
              <w:rPr>
                <w:rFonts w:hint="eastAsia"/>
                <w:sz w:val="24"/>
              </w:rPr>
              <w:t>葛敬民.</w:t>
            </w:r>
            <w:r>
              <w:rPr>
                <w:sz w:val="24"/>
              </w:rPr>
              <w:t>实用网络信息检索</w:t>
            </w:r>
            <w:r>
              <w:rPr>
                <w:rFonts w:hint="eastAsia"/>
                <w:sz w:val="24"/>
              </w:rPr>
              <w:t>（</w:t>
            </w:r>
            <w:r>
              <w:rPr>
                <w:sz w:val="24"/>
              </w:rPr>
              <w:t>第</w:t>
            </w:r>
            <w:r>
              <w:rPr>
                <w:rFonts w:hint="eastAsia"/>
                <w:sz w:val="24"/>
              </w:rPr>
              <w:t>7</w:t>
            </w:r>
            <w:r>
              <w:rPr>
                <w:sz w:val="24"/>
              </w:rPr>
              <w:t>版</w:t>
            </w:r>
            <w:r>
              <w:rPr>
                <w:rFonts w:hint="eastAsia"/>
                <w:sz w:val="24"/>
              </w:rPr>
              <w:t>）.北京：高等教育出版社，2022.08</w:t>
            </w:r>
          </w:p>
          <w:p w14:paraId="1D4D32D5">
            <w:pPr>
              <w:spacing w:before="156" w:beforeLines="50" w:after="156" w:afterLines="50" w:line="312" w:lineRule="auto"/>
              <w:ind w:firstLine="480" w:firstLineChars="200"/>
              <w:rPr>
                <w:sz w:val="24"/>
              </w:rPr>
            </w:pPr>
            <w:r>
              <w:rPr>
                <w:rFonts w:hint="eastAsia"/>
                <w:sz w:val="24"/>
              </w:rPr>
              <w:t>夏立新.信息检索原理与技术（第1版）.北京：科学出版社，2009.07</w:t>
            </w:r>
          </w:p>
        </w:tc>
      </w:tr>
      <w:tr w14:paraId="54C1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1" w:hRule="atLeast"/>
        </w:trPr>
        <w:tc>
          <w:tcPr>
            <w:tcW w:w="8430" w:type="dxa"/>
          </w:tcPr>
          <w:p w14:paraId="6B795BE5">
            <w:pPr>
              <w:rPr>
                <w:b/>
                <w:sz w:val="24"/>
              </w:rPr>
            </w:pPr>
          </w:p>
          <w:p w14:paraId="3BB71C36">
            <w:pPr>
              <w:rPr>
                <w:b/>
                <w:bCs/>
                <w:sz w:val="24"/>
              </w:rPr>
            </w:pPr>
            <w:r>
              <w:rPr>
                <w:rFonts w:hint="eastAsia"/>
                <w:b/>
                <w:bCs/>
                <w:sz w:val="24"/>
              </w:rPr>
              <w:t>复试科目名称：信息分析理论与方法</w:t>
            </w:r>
          </w:p>
          <w:p w14:paraId="7AC20866">
            <w:pPr>
              <w:spacing w:before="156" w:beforeLines="50" w:line="360" w:lineRule="auto"/>
              <w:ind w:firstLine="480" w:firstLineChars="200"/>
              <w:rPr>
                <w:rFonts w:hint="eastAsia"/>
                <w:b/>
                <w:sz w:val="24"/>
              </w:rPr>
            </w:pPr>
            <w:r>
              <w:rPr>
                <w:rFonts w:hint="eastAsia"/>
                <w:sz w:val="24"/>
              </w:rPr>
              <w:t>《信息分析</w:t>
            </w:r>
            <w:r>
              <w:rPr>
                <w:rFonts w:hint="eastAsia"/>
                <w:sz w:val="24"/>
                <w:lang w:val="en-US" w:eastAsia="zh-CN"/>
              </w:rPr>
              <w:t>理论与方法</w:t>
            </w:r>
            <w:r>
              <w:rPr>
                <w:rFonts w:hint="eastAsia"/>
                <w:sz w:val="24"/>
              </w:rPr>
              <w:t>》是我校招收“信息资源管理”</w:t>
            </w:r>
            <w:r>
              <w:rPr>
                <w:rFonts w:hint="eastAsia"/>
                <w:sz w:val="24"/>
                <w:lang w:val="en-US" w:eastAsia="zh-CN"/>
              </w:rPr>
              <w:t>和“图书情报”</w:t>
            </w:r>
            <w:r>
              <w:rPr>
                <w:rFonts w:hint="eastAsia"/>
                <w:sz w:val="24"/>
              </w:rPr>
              <w:t>硕士生设置的具有选拔性质的考试科目。其目的是科学、公平、有效地测试考生是否具备攻读信息资源管理硕士的基本素质和能力，以选拔具有发展潜力的优秀人才入学为目的。重点考查考生对信息分析的基础理论、方法和应用的掌握情况。</w:t>
            </w:r>
          </w:p>
          <w:p w14:paraId="00C92785">
            <w:pPr>
              <w:rPr>
                <w:b/>
                <w:sz w:val="24"/>
              </w:rPr>
            </w:pPr>
          </w:p>
          <w:p w14:paraId="07A90DC9">
            <w:pPr>
              <w:rPr>
                <w:rFonts w:hint="eastAsia"/>
                <w:b/>
                <w:sz w:val="24"/>
              </w:rPr>
            </w:pPr>
            <w:r>
              <w:rPr>
                <w:rFonts w:hint="eastAsia"/>
                <w:b/>
                <w:sz w:val="24"/>
              </w:rPr>
              <w:t>考试范围：</w:t>
            </w:r>
          </w:p>
          <w:p w14:paraId="7B827CE2">
            <w:pPr>
              <w:spacing w:before="156" w:beforeLines="50" w:line="360" w:lineRule="auto"/>
              <w:rPr>
                <w:b/>
                <w:sz w:val="24"/>
              </w:rPr>
            </w:pPr>
            <w:r>
              <w:rPr>
                <w:rFonts w:hint="eastAsia"/>
                <w:b/>
                <w:sz w:val="24"/>
              </w:rPr>
              <w:t>一、信息分析理论</w:t>
            </w:r>
          </w:p>
          <w:p w14:paraId="57FDD207">
            <w:pPr>
              <w:pStyle w:val="10"/>
              <w:spacing w:line="360" w:lineRule="auto"/>
              <w:ind w:left="482" w:firstLine="480"/>
              <w:rPr>
                <w:sz w:val="24"/>
              </w:rPr>
            </w:pPr>
            <w:r>
              <w:rPr>
                <w:rFonts w:hint="eastAsia"/>
                <w:sz w:val="24"/>
              </w:rPr>
              <w:t>内容主要涉及：</w:t>
            </w:r>
          </w:p>
          <w:p w14:paraId="3F6F2DFC">
            <w:pPr>
              <w:numPr>
                <w:ilvl w:val="0"/>
                <w:numId w:val="1"/>
              </w:numPr>
              <w:spacing w:line="360" w:lineRule="auto"/>
              <w:ind w:firstLine="482"/>
              <w:rPr>
                <w:sz w:val="24"/>
              </w:rPr>
            </w:pPr>
            <w:r>
              <w:rPr>
                <w:rFonts w:hint="eastAsia"/>
                <w:sz w:val="24"/>
              </w:rPr>
              <w:t>信息分析基础，主要包括信息分析概念、类型、原理、特点与作用以及信息分析的发展前景；</w:t>
            </w:r>
          </w:p>
          <w:p w14:paraId="2743F56A">
            <w:pPr>
              <w:numPr>
                <w:ilvl w:val="0"/>
                <w:numId w:val="1"/>
              </w:numPr>
              <w:spacing w:line="360" w:lineRule="auto"/>
              <w:ind w:firstLine="482"/>
              <w:rPr>
                <w:sz w:val="24"/>
              </w:rPr>
            </w:pPr>
            <w:r>
              <w:rPr>
                <w:rFonts w:hint="eastAsia"/>
                <w:sz w:val="24"/>
              </w:rPr>
              <w:t>信息分析流程，主要包括信息分析选题与规划，信息收集、整理与评价，信息产品的制作与评价等环节；</w:t>
            </w:r>
          </w:p>
          <w:p w14:paraId="752AA751">
            <w:pPr>
              <w:numPr>
                <w:ilvl w:val="0"/>
                <w:numId w:val="1"/>
              </w:numPr>
              <w:spacing w:line="360" w:lineRule="auto"/>
              <w:ind w:firstLine="482"/>
              <w:rPr>
                <w:rFonts w:hint="eastAsia"/>
                <w:sz w:val="24"/>
              </w:rPr>
            </w:pPr>
            <w:r>
              <w:rPr>
                <w:rFonts w:hint="eastAsia"/>
                <w:sz w:val="24"/>
              </w:rPr>
              <w:t>信息分析建模，主要包括信息分析模型与建模方法、建模过程、信息分析典型的定性与定量模型。</w:t>
            </w:r>
          </w:p>
          <w:p w14:paraId="0061B708">
            <w:pPr>
              <w:spacing w:before="156" w:beforeLines="50" w:line="360" w:lineRule="auto"/>
              <w:rPr>
                <w:b/>
                <w:sz w:val="24"/>
              </w:rPr>
            </w:pPr>
            <w:r>
              <w:rPr>
                <w:rFonts w:hint="eastAsia"/>
                <w:b/>
                <w:sz w:val="24"/>
              </w:rPr>
              <w:t>二、信息分析的方法</w:t>
            </w:r>
          </w:p>
          <w:p w14:paraId="3FB750E6">
            <w:pPr>
              <w:spacing w:line="360" w:lineRule="auto"/>
              <w:ind w:firstLine="482"/>
              <w:rPr>
                <w:sz w:val="24"/>
              </w:rPr>
            </w:pPr>
            <w:r>
              <w:rPr>
                <w:rFonts w:hint="eastAsia"/>
                <w:sz w:val="24"/>
              </w:rPr>
              <w:t>内容主要涉及：</w:t>
            </w:r>
          </w:p>
          <w:p w14:paraId="76A75AB9">
            <w:pPr>
              <w:numPr>
                <w:ilvl w:val="0"/>
                <w:numId w:val="2"/>
              </w:numPr>
              <w:spacing w:line="360" w:lineRule="auto"/>
              <w:ind w:firstLine="480"/>
              <w:rPr>
                <w:sz w:val="24"/>
              </w:rPr>
            </w:pPr>
            <w:r>
              <w:rPr>
                <w:rFonts w:hint="eastAsia"/>
                <w:sz w:val="24"/>
              </w:rPr>
              <w:t>信息分析定性方法，主要包括逻辑思维方法、专家调查法、社会调查法；</w:t>
            </w:r>
          </w:p>
          <w:p w14:paraId="0D506B43">
            <w:pPr>
              <w:numPr>
                <w:ilvl w:val="0"/>
                <w:numId w:val="2"/>
              </w:numPr>
              <w:spacing w:line="360" w:lineRule="auto"/>
              <w:ind w:firstLine="480"/>
              <w:rPr>
                <w:sz w:val="24"/>
              </w:rPr>
            </w:pPr>
            <w:r>
              <w:rPr>
                <w:rFonts w:hint="eastAsia"/>
                <w:sz w:val="24"/>
              </w:rPr>
              <w:t>信息分析半定量方法，主要包括层次分析法、德尔菲法、内容分析法；</w:t>
            </w:r>
          </w:p>
          <w:p w14:paraId="612FAD26">
            <w:pPr>
              <w:numPr>
                <w:ilvl w:val="0"/>
                <w:numId w:val="2"/>
              </w:numPr>
              <w:spacing w:line="360" w:lineRule="auto"/>
              <w:ind w:firstLine="480"/>
              <w:rPr>
                <w:rFonts w:hint="eastAsia"/>
                <w:sz w:val="24"/>
              </w:rPr>
            </w:pPr>
            <w:r>
              <w:rPr>
                <w:rFonts w:hint="eastAsia"/>
                <w:sz w:val="24"/>
              </w:rPr>
              <w:t>信息分析定量方法，主要包括回归分析法、引文分析法、聚类分析法。</w:t>
            </w:r>
          </w:p>
          <w:p w14:paraId="7D127367">
            <w:pPr>
              <w:spacing w:before="156" w:beforeLines="50" w:line="360" w:lineRule="auto"/>
              <w:rPr>
                <w:b/>
                <w:sz w:val="24"/>
              </w:rPr>
            </w:pPr>
            <w:r>
              <w:rPr>
                <w:rFonts w:hint="eastAsia"/>
                <w:b/>
                <w:sz w:val="24"/>
              </w:rPr>
              <w:t>三、信息分析的应用</w:t>
            </w:r>
          </w:p>
          <w:p w14:paraId="47E22623">
            <w:pPr>
              <w:numPr>
                <w:ilvl w:val="255"/>
                <w:numId w:val="0"/>
              </w:numPr>
              <w:spacing w:line="360" w:lineRule="auto"/>
              <w:ind w:firstLine="482"/>
              <w:rPr>
                <w:sz w:val="24"/>
              </w:rPr>
            </w:pPr>
            <w:r>
              <w:rPr>
                <w:rFonts w:hint="eastAsia"/>
                <w:sz w:val="24"/>
              </w:rPr>
              <w:t>内容主要涉及：</w:t>
            </w:r>
          </w:p>
          <w:p w14:paraId="49DDDFF6">
            <w:pPr>
              <w:numPr>
                <w:ilvl w:val="0"/>
                <w:numId w:val="3"/>
              </w:numPr>
              <w:spacing w:line="360" w:lineRule="auto"/>
              <w:ind w:firstLine="480"/>
              <w:rPr>
                <w:sz w:val="24"/>
              </w:rPr>
            </w:pPr>
            <w:r>
              <w:rPr>
                <w:rFonts w:hint="eastAsia"/>
                <w:sz w:val="24"/>
              </w:rPr>
              <w:t>竞争情报分析，主要包括竞争情报分析的概念、特点、方法以及竞争情报系统；</w:t>
            </w:r>
          </w:p>
          <w:p w14:paraId="5FE5B2A3">
            <w:pPr>
              <w:numPr>
                <w:ilvl w:val="0"/>
                <w:numId w:val="3"/>
              </w:numPr>
              <w:spacing w:line="360" w:lineRule="auto"/>
              <w:ind w:firstLine="480"/>
              <w:rPr>
                <w:sz w:val="24"/>
              </w:rPr>
            </w:pPr>
            <w:r>
              <w:rPr>
                <w:rFonts w:hint="eastAsia"/>
                <w:sz w:val="24"/>
              </w:rPr>
              <w:t>专利信息分析，主要包括专利信息分析的概念、作用、方法、工具；</w:t>
            </w:r>
          </w:p>
          <w:p w14:paraId="0A0301FE">
            <w:pPr>
              <w:numPr>
                <w:ilvl w:val="0"/>
                <w:numId w:val="3"/>
              </w:numPr>
              <w:spacing w:line="360" w:lineRule="auto"/>
              <w:ind w:firstLine="482"/>
              <w:rPr>
                <w:sz w:val="24"/>
              </w:rPr>
            </w:pPr>
            <w:r>
              <w:rPr>
                <w:rFonts w:hint="eastAsia"/>
                <w:sz w:val="24"/>
              </w:rPr>
              <w:t>科技信息分析，主要包括科技信息分析的内容、方法与应用。</w:t>
            </w:r>
          </w:p>
          <w:p w14:paraId="30701A88">
            <w:pPr>
              <w:spacing w:line="312" w:lineRule="auto"/>
              <w:rPr>
                <w:sz w:val="24"/>
              </w:rPr>
            </w:pPr>
          </w:p>
          <w:p w14:paraId="57B6A228">
            <w:pPr>
              <w:rPr>
                <w:b/>
                <w:bCs/>
                <w:sz w:val="24"/>
              </w:rPr>
            </w:pPr>
            <w:r>
              <w:rPr>
                <w:rFonts w:hint="eastAsia"/>
                <w:b/>
                <w:bCs/>
                <w:sz w:val="24"/>
              </w:rPr>
              <w:t>考试形式和试卷结构：</w:t>
            </w:r>
          </w:p>
          <w:p w14:paraId="1477AEB4">
            <w:pPr>
              <w:spacing w:before="156" w:beforeLines="50" w:after="156" w:afterLines="50" w:line="400" w:lineRule="exact"/>
              <w:ind w:firstLine="482" w:firstLineChars="200"/>
              <w:rPr>
                <w:bCs/>
                <w:sz w:val="24"/>
              </w:rPr>
            </w:pPr>
            <w:r>
              <w:rPr>
                <w:rFonts w:hint="eastAsia"/>
                <w:b/>
                <w:sz w:val="24"/>
              </w:rPr>
              <w:t>试卷满分及考试时长：</w:t>
            </w:r>
            <w:r>
              <w:rPr>
                <w:rFonts w:hint="eastAsia"/>
                <w:bCs/>
                <w:sz w:val="24"/>
              </w:rPr>
              <w:t>试卷满分为100分，考试时长120分钟。</w:t>
            </w:r>
          </w:p>
          <w:p w14:paraId="4E75DE85">
            <w:pPr>
              <w:spacing w:before="156" w:beforeLines="50" w:after="156" w:afterLines="50" w:line="360" w:lineRule="auto"/>
              <w:ind w:firstLine="482" w:firstLineChars="200"/>
              <w:rPr>
                <w:bCs/>
                <w:sz w:val="24"/>
              </w:rPr>
            </w:pPr>
            <w:r>
              <w:rPr>
                <w:rFonts w:hint="eastAsia"/>
                <w:b/>
                <w:sz w:val="24"/>
              </w:rPr>
              <w:t>答题方式</w:t>
            </w:r>
            <w:r>
              <w:rPr>
                <w:rFonts w:hint="eastAsia"/>
                <w:bCs/>
                <w:sz w:val="24"/>
              </w:rPr>
              <w:t>：闭卷、笔试。</w:t>
            </w:r>
          </w:p>
          <w:p w14:paraId="1AE677D3">
            <w:pPr>
              <w:spacing w:before="156" w:beforeLines="50" w:after="156" w:afterLines="50" w:line="360" w:lineRule="auto"/>
              <w:ind w:firstLine="482" w:firstLineChars="200"/>
              <w:rPr>
                <w:rFonts w:hint="eastAsia"/>
                <w:b/>
                <w:sz w:val="24"/>
              </w:rPr>
            </w:pPr>
            <w:r>
              <w:rPr>
                <w:rFonts w:hint="eastAsia"/>
                <w:b/>
                <w:sz w:val="24"/>
              </w:rPr>
              <w:t>试题包含简答题、论述题、分析题等全部或部分题型，论述题和分析题用以考察学生信息分析思维，内容涵盖信息分析理论、方法及应用等。</w:t>
            </w:r>
          </w:p>
          <w:p w14:paraId="168F9586">
            <w:pPr>
              <w:rPr>
                <w:sz w:val="24"/>
              </w:rPr>
            </w:pPr>
          </w:p>
          <w:p w14:paraId="1D67EE2E">
            <w:pPr>
              <w:rPr>
                <w:rFonts w:hint="eastAsia"/>
                <w:b/>
                <w:bCs/>
                <w:sz w:val="24"/>
              </w:rPr>
            </w:pPr>
            <w:r>
              <w:rPr>
                <w:rFonts w:hint="eastAsia"/>
                <w:b/>
                <w:bCs/>
                <w:sz w:val="24"/>
              </w:rPr>
              <w:t>参考书目</w:t>
            </w:r>
          </w:p>
          <w:p w14:paraId="37290C8A">
            <w:pPr>
              <w:spacing w:before="156" w:beforeLines="50" w:after="156" w:afterLines="50" w:line="300" w:lineRule="auto"/>
              <w:ind w:firstLine="480" w:firstLineChars="200"/>
              <w:rPr>
                <w:rFonts w:hint="eastAsia"/>
                <w:sz w:val="24"/>
              </w:rPr>
            </w:pPr>
            <w:r>
              <w:rPr>
                <w:rFonts w:hint="eastAsia"/>
                <w:sz w:val="24"/>
              </w:rPr>
              <w:t>夏立新等</w:t>
            </w:r>
            <w:r>
              <w:rPr>
                <w:sz w:val="24"/>
              </w:rPr>
              <w:t xml:space="preserve">. </w:t>
            </w:r>
            <w:r>
              <w:rPr>
                <w:rFonts w:hint="eastAsia"/>
                <w:sz w:val="24"/>
              </w:rPr>
              <w:t>信息分析理论、方法与应用</w:t>
            </w:r>
            <w:r>
              <w:rPr>
                <w:sz w:val="24"/>
              </w:rPr>
              <w:t xml:space="preserve">[M]. </w:t>
            </w:r>
            <w:r>
              <w:rPr>
                <w:rFonts w:hint="eastAsia"/>
                <w:sz w:val="24"/>
              </w:rPr>
              <w:t>科学出版社</w:t>
            </w:r>
            <w:r>
              <w:rPr>
                <w:sz w:val="24"/>
              </w:rPr>
              <w:t>, 202</w:t>
            </w:r>
            <w:r>
              <w:rPr>
                <w:rFonts w:hint="eastAsia"/>
                <w:sz w:val="24"/>
              </w:rPr>
              <w:t>5</w:t>
            </w:r>
            <w:r>
              <w:rPr>
                <w:sz w:val="24"/>
              </w:rPr>
              <w:t>.</w:t>
            </w:r>
          </w:p>
          <w:p w14:paraId="5DD1CD66">
            <w:pPr>
              <w:spacing w:before="156" w:beforeLines="50" w:after="156" w:afterLines="50" w:line="300" w:lineRule="auto"/>
              <w:ind w:firstLine="480" w:firstLineChars="200"/>
              <w:rPr>
                <w:rFonts w:hint="eastAsia"/>
                <w:sz w:val="24"/>
              </w:rPr>
            </w:pPr>
            <w:r>
              <w:rPr>
                <w:rFonts w:hint="eastAsia"/>
                <w:sz w:val="24"/>
              </w:rPr>
              <w:t>查先进</w:t>
            </w:r>
            <w:r>
              <w:rPr>
                <w:sz w:val="24"/>
              </w:rPr>
              <w:t xml:space="preserve">. </w:t>
            </w:r>
            <w:r>
              <w:rPr>
                <w:rFonts w:hint="eastAsia"/>
                <w:sz w:val="24"/>
              </w:rPr>
              <w:t>信息分析</w:t>
            </w:r>
            <w:r>
              <w:rPr>
                <w:sz w:val="24"/>
              </w:rPr>
              <w:t xml:space="preserve">[M]. </w:t>
            </w:r>
            <w:r>
              <w:rPr>
                <w:rFonts w:hint="eastAsia"/>
                <w:sz w:val="24"/>
              </w:rPr>
              <w:t>武汉大学出版社</w:t>
            </w:r>
            <w:r>
              <w:rPr>
                <w:sz w:val="24"/>
              </w:rPr>
              <w:t>, 2024.</w:t>
            </w:r>
          </w:p>
        </w:tc>
      </w:tr>
    </w:tbl>
    <w:p w14:paraId="51DEAB1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338468"/>
    <w:multiLevelType w:val="singleLevel"/>
    <w:tmpl w:val="C8338468"/>
    <w:lvl w:ilvl="0" w:tentative="0">
      <w:start w:val="1"/>
      <w:numFmt w:val="decimal"/>
      <w:suff w:val="nothing"/>
      <w:lvlText w:val="（%1）"/>
      <w:lvlJc w:val="left"/>
    </w:lvl>
  </w:abstractNum>
  <w:abstractNum w:abstractNumId="1">
    <w:nsid w:val="6F8CFD85"/>
    <w:multiLevelType w:val="singleLevel"/>
    <w:tmpl w:val="6F8CFD85"/>
    <w:lvl w:ilvl="0" w:tentative="0">
      <w:start w:val="1"/>
      <w:numFmt w:val="decimal"/>
      <w:suff w:val="nothing"/>
      <w:lvlText w:val="（%1）"/>
      <w:lvlJc w:val="left"/>
    </w:lvl>
  </w:abstractNum>
  <w:abstractNum w:abstractNumId="2">
    <w:nsid w:val="74F822E1"/>
    <w:multiLevelType w:val="singleLevel"/>
    <w:tmpl w:val="74F822E1"/>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lY2I3N2Y0NTU0MDBmOGYxMDA2N2VlMmY5OGY4OTAifQ=="/>
  </w:docVars>
  <w:rsids>
    <w:rsidRoot w:val="000F78AC"/>
    <w:rsid w:val="00031B86"/>
    <w:rsid w:val="000F78AC"/>
    <w:rsid w:val="001307C2"/>
    <w:rsid w:val="001A0FA4"/>
    <w:rsid w:val="0027598A"/>
    <w:rsid w:val="00536EBA"/>
    <w:rsid w:val="005D6C75"/>
    <w:rsid w:val="006B18AD"/>
    <w:rsid w:val="00750578"/>
    <w:rsid w:val="00864979"/>
    <w:rsid w:val="00883525"/>
    <w:rsid w:val="00940975"/>
    <w:rsid w:val="009B7997"/>
    <w:rsid w:val="00AE4E5E"/>
    <w:rsid w:val="00AF1393"/>
    <w:rsid w:val="00BA77C2"/>
    <w:rsid w:val="00DA618C"/>
    <w:rsid w:val="00DD1E89"/>
    <w:rsid w:val="00E101A2"/>
    <w:rsid w:val="00F220F5"/>
    <w:rsid w:val="00FD319D"/>
    <w:rsid w:val="0E05395F"/>
    <w:rsid w:val="117772E6"/>
    <w:rsid w:val="19BD6B4C"/>
    <w:rsid w:val="1B852DAA"/>
    <w:rsid w:val="1ED04B2C"/>
    <w:rsid w:val="20754975"/>
    <w:rsid w:val="23236105"/>
    <w:rsid w:val="23440462"/>
    <w:rsid w:val="305310DA"/>
    <w:rsid w:val="31CC3720"/>
    <w:rsid w:val="49CF42B2"/>
    <w:rsid w:val="4D101433"/>
    <w:rsid w:val="5084079F"/>
    <w:rsid w:val="54E15608"/>
    <w:rsid w:val="5AB00144"/>
    <w:rsid w:val="62E522E6"/>
    <w:rsid w:val="69B57A06"/>
    <w:rsid w:val="6CC664D5"/>
    <w:rsid w:val="6FD22638"/>
    <w:rsid w:val="74C42F2C"/>
    <w:rsid w:val="7B3D1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semiHidden/>
    <w:unhideWhenUsed/>
    <w:qFormat/>
    <w:uiPriority w:val="99"/>
    <w:rPr>
      <w:sz w:val="21"/>
      <w:szCs w:val="21"/>
    </w:rPr>
  </w:style>
  <w:style w:type="character" w:customStyle="1" w:styleId="8">
    <w:name w:val="页眉 字符"/>
    <w:basedOn w:val="6"/>
    <w:link w:val="4"/>
    <w:autoRedefine/>
    <w:qFormat/>
    <w:uiPriority w:val="99"/>
    <w:rPr>
      <w:rFonts w:ascii="Times New Roman" w:hAnsi="Times New Roman" w:eastAsia="宋体" w:cs="Times New Roman"/>
      <w:sz w:val="18"/>
      <w:szCs w:val="18"/>
    </w:rPr>
  </w:style>
  <w:style w:type="character" w:customStyle="1" w:styleId="9">
    <w:name w:val="页脚 字符"/>
    <w:basedOn w:val="6"/>
    <w:link w:val="3"/>
    <w:qFormat/>
    <w:uiPriority w:val="99"/>
    <w:rPr>
      <w:rFonts w:ascii="Times New Roman" w:hAnsi="Times New Roman" w:eastAsia="宋体" w:cs="Times New Roman"/>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2215</Words>
  <Characters>2265</Characters>
  <Lines>57</Lines>
  <Paragraphs>50</Paragraphs>
  <TotalTime>7</TotalTime>
  <ScaleCrop>false</ScaleCrop>
  <LinksUpToDate>false</LinksUpToDate>
  <CharactersWithSpaces>2280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2025-06-24T09:16:00Z</dcterms:created>
  <dc:creator>Administrator</dc:creator>
  <cp:lastModifiedBy>Wendy</cp:lastModifiedBy>
  <dcterms:modified xsi:type="dcterms:W3CDTF">2025-06-24T10:13:10Z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005FF460D5B344E4AC49447BCB837C5A_13</vt:lpwstr>
  </property>
  <property fmtid="{D5CDD505-2E9C-101B-9397-08002B2CF9AE}" pid="4" name="KSOTemplateDocerSaveRecord">
    <vt:lpwstr>eyJoZGlkIjoiOGZlY2I3N2Y0NTU0MDBmOGYxMDA2N2VlMmY5OGY4OTAiLCJ1c2VySWQiOiIxMzcxMjc0MzUifQ==</vt:lpwstr>
  </property>
</Properties>
</file>